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0C1" w14:textId="77777777" w:rsidR="0013316E" w:rsidRPr="0013316E" w:rsidRDefault="0013316E" w:rsidP="0013316E">
      <w:pPr>
        <w:spacing w:line="360" w:lineRule="auto"/>
        <w:rPr>
          <w:rStyle w:val="Svagfremhvning"/>
          <w:i w:val="0"/>
          <w:sz w:val="24"/>
        </w:rPr>
      </w:pPr>
    </w:p>
    <w:p w14:paraId="5E810DB5" w14:textId="77777777" w:rsidR="0013316E" w:rsidRPr="0013316E" w:rsidRDefault="0013316E" w:rsidP="0013316E">
      <w:pPr>
        <w:pStyle w:val="Overskrift1"/>
        <w:rPr>
          <w:rStyle w:val="Svagfremhvning"/>
          <w:i w:val="0"/>
          <w:iCs w:val="0"/>
          <w:color w:val="365F91" w:themeColor="accent1" w:themeShade="BF"/>
        </w:rPr>
      </w:pPr>
      <w:r w:rsidRPr="0013316E">
        <w:rPr>
          <w:rStyle w:val="Svagfremhvning"/>
          <w:i w:val="0"/>
          <w:iCs w:val="0"/>
          <w:color w:val="365F91" w:themeColor="accent1" w:themeShade="BF"/>
        </w:rPr>
        <w:t>Aftale om leverance mellem to vandværker</w:t>
      </w:r>
    </w:p>
    <w:p w14:paraId="17F7D18B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</w:p>
    <w:p w14:paraId="192E6D7B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Mellem _____________________________________ (kaldet leverandør) og</w:t>
      </w:r>
    </w:p>
    <w:p w14:paraId="252AD310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_____________________________________ (kaldet køber) indgås aftale om vandleverance på</w:t>
      </w:r>
    </w:p>
    <w:p w14:paraId="76EFDC4F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følgende vilkår.</w:t>
      </w:r>
    </w:p>
    <w:p w14:paraId="6AE3B82F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</w:p>
    <w:p w14:paraId="3D1DDC15" w14:textId="77777777" w:rsidR="0013316E" w:rsidRP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 xml:space="preserve">Køber anlægger og vedligeholder forbindelsesledningen </w:t>
      </w:r>
      <w:proofErr w:type="spellStart"/>
      <w:r w:rsidRPr="0013316E">
        <w:rPr>
          <w:rStyle w:val="Svagfremhvning"/>
          <w:i w:val="0"/>
          <w:szCs w:val="22"/>
        </w:rPr>
        <w:t>incl</w:t>
      </w:r>
      <w:proofErr w:type="spellEnd"/>
      <w:r w:rsidRPr="0013316E">
        <w:rPr>
          <w:rStyle w:val="Svagfremhvning"/>
          <w:i w:val="0"/>
          <w:szCs w:val="22"/>
        </w:rPr>
        <w:t>. målerbrønd fra leverandørs ledningsnet til købers ledningsnet. Måler anbringes for købers regning. Den stilles til rådighed af leverandøren og forbliver dennes ejendom.</w:t>
      </w:r>
      <w:r w:rsidRPr="0013316E">
        <w:rPr>
          <w:rStyle w:val="Svagfremhvning"/>
          <w:i w:val="0"/>
          <w:szCs w:val="22"/>
        </w:rPr>
        <w:br/>
      </w:r>
    </w:p>
    <w:p w14:paraId="3D90F8F5" w14:textId="77777777" w:rsidR="0013316E" w:rsidRP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Aftalen forudsætter, at købers forbrug højst udgør ________m3/år. Overskrides denne mængde, genforhandles aftalen umiddelbart efter at overskridelsen er konstateret.</w:t>
      </w:r>
      <w:r>
        <w:rPr>
          <w:rStyle w:val="Svagfremhvning"/>
          <w:i w:val="0"/>
          <w:szCs w:val="22"/>
        </w:rPr>
        <w:br/>
      </w:r>
      <w:r w:rsidRPr="0013316E">
        <w:rPr>
          <w:rStyle w:val="Svagfremhvning"/>
          <w:i w:val="0"/>
          <w:szCs w:val="22"/>
        </w:rPr>
        <w:t xml:space="preserve">Eventuelle anlægsudgifter i forbindelse med øget leverance kan forlanges betalt af køber. </w:t>
      </w:r>
      <w:r w:rsidRPr="0013316E">
        <w:rPr>
          <w:rStyle w:val="Svagfremhvning"/>
          <w:i w:val="0"/>
          <w:szCs w:val="22"/>
        </w:rPr>
        <w:br/>
        <w:t>Fra leverandørs vandværk udpumpes vandet med et tryk på _______bar (eller ved afregningsmåleren er forsyningstrykket normalt mindst ______bar).</w:t>
      </w:r>
      <w:r w:rsidRPr="0013316E">
        <w:rPr>
          <w:rStyle w:val="Svagfremhvning"/>
          <w:i w:val="0"/>
          <w:szCs w:val="22"/>
        </w:rPr>
        <w:br/>
        <w:t xml:space="preserve">Ved ekstraordinært egetforbrug, f.eks. ved brand mv., kan leverance midlertidig </w:t>
      </w:r>
      <w:proofErr w:type="spellStart"/>
      <w:r w:rsidRPr="0013316E">
        <w:rPr>
          <w:rStyle w:val="Svagfremhvning"/>
          <w:i w:val="0"/>
          <w:szCs w:val="22"/>
        </w:rPr>
        <w:t>stop-pes</w:t>
      </w:r>
      <w:proofErr w:type="spellEnd"/>
      <w:r w:rsidRPr="0013316E">
        <w:rPr>
          <w:rStyle w:val="Svagfremhvning"/>
          <w:i w:val="0"/>
          <w:szCs w:val="22"/>
        </w:rPr>
        <w:t>, indtil arbejdstryk igen opnås.</w:t>
      </w:r>
      <w:r w:rsidRPr="0013316E">
        <w:rPr>
          <w:rStyle w:val="Svagfremhvning"/>
          <w:i w:val="0"/>
          <w:szCs w:val="22"/>
        </w:rPr>
        <w:br/>
        <w:t>Storforbrugere over_________m3/år må kun tilsluttes køber efter aftale med leverandør.</w:t>
      </w:r>
      <w:r w:rsidRPr="0013316E">
        <w:rPr>
          <w:rStyle w:val="Svagfremhvning"/>
          <w:i w:val="0"/>
          <w:szCs w:val="22"/>
        </w:rPr>
        <w:br/>
      </w:r>
    </w:p>
    <w:p w14:paraId="7DAB94FC" w14:textId="77777777" w:rsidR="0013316E" w:rsidRP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 xml:space="preserve">Leverancer betales efter måler kvartalsvis bagud. Det vil sige hver den 1/1 - 1/4 - 1/7 og 1/10. </w:t>
      </w:r>
      <w:proofErr w:type="spellStart"/>
      <w:r w:rsidRPr="0013316E">
        <w:rPr>
          <w:rStyle w:val="Svagfremhvning"/>
          <w:i w:val="0"/>
          <w:szCs w:val="22"/>
        </w:rPr>
        <w:t>Acontoopkrævninger</w:t>
      </w:r>
      <w:proofErr w:type="spellEnd"/>
      <w:r w:rsidRPr="0013316E">
        <w:rPr>
          <w:rStyle w:val="Svagfremhvning"/>
          <w:i w:val="0"/>
          <w:szCs w:val="22"/>
        </w:rPr>
        <w:t xml:space="preserve"> og endelig afregning pr. 1/1 betales senest 14 dage fra fakturadato.</w:t>
      </w:r>
      <w:r w:rsidRPr="0013316E">
        <w:rPr>
          <w:rStyle w:val="Svagfremhvning"/>
          <w:i w:val="0"/>
          <w:szCs w:val="22"/>
        </w:rPr>
        <w:br/>
      </w:r>
    </w:p>
    <w:p w14:paraId="3A7F7A6A" w14:textId="77777777" w:rsidR="0013316E" w:rsidRP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M3-prisen fastsættes således:</w:t>
      </w:r>
    </w:p>
    <w:p w14:paraId="4787F984" w14:textId="77777777" w:rsidR="0013316E" w:rsidRPr="0013316E" w:rsidRDefault="0013316E" w:rsidP="0013316E">
      <w:pPr>
        <w:pStyle w:val="Listeafsnit"/>
        <w:spacing w:line="360" w:lineRule="auto"/>
        <w:jc w:val="center"/>
        <w:rPr>
          <w:rStyle w:val="Svagfremhvning"/>
          <w:szCs w:val="22"/>
          <w:u w:val="single"/>
        </w:rPr>
      </w:pPr>
      <w:r w:rsidRPr="0013316E">
        <w:rPr>
          <w:rStyle w:val="Svagfremhvning"/>
          <w:szCs w:val="22"/>
          <w:u w:val="single"/>
        </w:rPr>
        <w:t>Driftsudgifter på hovedanlæg + afskrivning vedr. hovedanlæg</w:t>
      </w:r>
    </w:p>
    <w:p w14:paraId="467C21F5" w14:textId="77777777" w:rsidR="0013316E" w:rsidRPr="0013316E" w:rsidRDefault="0013316E" w:rsidP="0013316E">
      <w:pPr>
        <w:spacing w:line="360" w:lineRule="auto"/>
        <w:jc w:val="center"/>
        <w:rPr>
          <w:rStyle w:val="Svagfremhvning"/>
          <w:szCs w:val="22"/>
        </w:rPr>
      </w:pPr>
      <w:r w:rsidRPr="0013316E">
        <w:rPr>
          <w:rStyle w:val="Svagfremhvning"/>
          <w:szCs w:val="22"/>
        </w:rPr>
        <w:t>Udpumpet vandmængde</w:t>
      </w:r>
    </w:p>
    <w:p w14:paraId="232F8827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>
        <w:rPr>
          <w:rStyle w:val="Svagfremhvning"/>
          <w:i w:val="0"/>
          <w:szCs w:val="22"/>
        </w:rPr>
        <w:br/>
      </w:r>
      <w:r w:rsidRPr="0013316E">
        <w:rPr>
          <w:rStyle w:val="Svagfremhvning"/>
          <w:i w:val="0"/>
          <w:szCs w:val="22"/>
        </w:rPr>
        <w:t>M3 -prisen tillægges et administrationsbidrag på 10 %.</w:t>
      </w:r>
    </w:p>
    <w:p w14:paraId="7186F2F7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Aconto m3-pris fastsættes ud fra budget for det kommende år.</w:t>
      </w:r>
    </w:p>
    <w:p w14:paraId="6123F3C7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Endelig m3-pris fastsættes på grundlag af regnskab og årets udpumpning.</w:t>
      </w:r>
    </w:p>
    <w:p w14:paraId="3B4BF17C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Grundlag for fastsættelse af m3-pris fremgår af bilag 1.</w:t>
      </w:r>
    </w:p>
    <w:p w14:paraId="6B7BF3DE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lastRenderedPageBreak/>
        <w:t xml:space="preserve">Leverandørs kontoplan indrettes med kontonumre, som alene omfatter drift af selve vandværket (hovedanlægget). Det vil sige uden lednings- og administrationsudgifter. </w:t>
      </w:r>
      <w:proofErr w:type="gramStart"/>
      <w:r w:rsidRPr="0013316E">
        <w:rPr>
          <w:rStyle w:val="Svagfremhvning"/>
          <w:i w:val="0"/>
          <w:szCs w:val="22"/>
        </w:rPr>
        <w:t>Endvidere</w:t>
      </w:r>
      <w:proofErr w:type="gramEnd"/>
      <w:r w:rsidRPr="0013316E">
        <w:rPr>
          <w:rStyle w:val="Svagfremhvning"/>
          <w:i w:val="0"/>
          <w:szCs w:val="22"/>
        </w:rPr>
        <w:t xml:space="preserve"> skal afskrivning fremgå af leverandørens årsregnskab.</w:t>
      </w:r>
    </w:p>
    <w:p w14:paraId="0D4772FA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 xml:space="preserve"> </w:t>
      </w:r>
    </w:p>
    <w:p w14:paraId="0912A6E2" w14:textId="77777777" w:rsidR="0013316E" w:rsidRPr="003611E2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Nærværende aftale træder i kraft den</w:t>
      </w:r>
      <w:r>
        <w:rPr>
          <w:rStyle w:val="Svagfremhvning"/>
          <w:i w:val="0"/>
          <w:szCs w:val="22"/>
        </w:rPr>
        <w:t xml:space="preserve"> _______________________________.</w:t>
      </w:r>
      <w:r w:rsidR="003611E2">
        <w:rPr>
          <w:rStyle w:val="Svagfremhvning"/>
          <w:i w:val="0"/>
          <w:szCs w:val="22"/>
        </w:rPr>
        <w:br/>
      </w:r>
      <w:r w:rsidRPr="003611E2">
        <w:rPr>
          <w:rStyle w:val="Svagfremhvning"/>
          <w:i w:val="0"/>
          <w:szCs w:val="22"/>
        </w:rPr>
        <w:t>Aftalen om levering af vand er uopsigelig så længe leverandøren selv indvinder vand, med mindre begge parter og kommunen accepterer dens ophævelse.</w:t>
      </w:r>
      <w:r w:rsidR="003611E2">
        <w:rPr>
          <w:rStyle w:val="Svagfremhvning"/>
          <w:i w:val="0"/>
          <w:szCs w:val="22"/>
        </w:rPr>
        <w:br/>
      </w:r>
      <w:r w:rsidRPr="003611E2">
        <w:rPr>
          <w:rStyle w:val="Svagfremhvning"/>
          <w:i w:val="0"/>
          <w:szCs w:val="22"/>
        </w:rPr>
        <w:t>Men aftalegrundlaget, herunder også prisen, kan genforhandles, hvis en af parterne fremsætter skriftlig anmodning herom med 6 måneders varsel til en 1. januar.</w:t>
      </w:r>
      <w:r w:rsidR="003611E2">
        <w:rPr>
          <w:rStyle w:val="Svagfremhvning"/>
          <w:i w:val="0"/>
          <w:szCs w:val="22"/>
        </w:rPr>
        <w:br/>
      </w:r>
      <w:r w:rsidRPr="003611E2">
        <w:rPr>
          <w:rStyle w:val="Svagfremhvning"/>
          <w:i w:val="0"/>
          <w:szCs w:val="22"/>
        </w:rPr>
        <w:t xml:space="preserve">Hvis leverandør eller køber sammenlægges med andet </w:t>
      </w:r>
      <w:proofErr w:type="gramStart"/>
      <w:r w:rsidRPr="003611E2">
        <w:rPr>
          <w:rStyle w:val="Svagfremhvning"/>
          <w:i w:val="0"/>
          <w:szCs w:val="22"/>
        </w:rPr>
        <w:t>vandværk</w:t>
      </w:r>
      <w:proofErr w:type="gramEnd"/>
      <w:r w:rsidRPr="003611E2">
        <w:rPr>
          <w:rStyle w:val="Svagfremhvning"/>
          <w:i w:val="0"/>
          <w:szCs w:val="22"/>
        </w:rPr>
        <w:t xml:space="preserve"> bortfalder aftalen.</w:t>
      </w:r>
      <w:r w:rsidRPr="003611E2">
        <w:rPr>
          <w:rStyle w:val="Svagfremhvning"/>
          <w:i w:val="0"/>
          <w:szCs w:val="22"/>
        </w:rPr>
        <w:br/>
      </w:r>
    </w:p>
    <w:p w14:paraId="2B98D936" w14:textId="77777777" w:rsid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Leverandøren er pligtig til stedse at opretholde/søge justeret en indvindingstilladelse, der til stadighed dækker begge værkers maximale årsforbrug inden for de tildelte forsyningsområder.</w:t>
      </w:r>
      <w:r>
        <w:rPr>
          <w:rStyle w:val="Svagfremhvning"/>
          <w:i w:val="0"/>
          <w:szCs w:val="22"/>
        </w:rPr>
        <w:br/>
      </w:r>
    </w:p>
    <w:p w14:paraId="21D1AD6F" w14:textId="77777777" w:rsidR="0013316E" w:rsidRPr="0013316E" w:rsidRDefault="0013316E" w:rsidP="0013316E">
      <w:pPr>
        <w:pStyle w:val="Listeafsnit"/>
        <w:numPr>
          <w:ilvl w:val="0"/>
          <w:numId w:val="1"/>
        </w:num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For aftageren gælder i øvrigt reglerne i leverandørens vedtægter samt gældende regulativ.</w:t>
      </w:r>
    </w:p>
    <w:p w14:paraId="03F73360" w14:textId="77777777" w:rsidR="003611E2" w:rsidRDefault="003611E2" w:rsidP="0013316E">
      <w:pPr>
        <w:spacing w:line="360" w:lineRule="auto"/>
        <w:rPr>
          <w:rStyle w:val="Svagfremhvning"/>
          <w:i w:val="0"/>
          <w:szCs w:val="22"/>
        </w:rPr>
      </w:pPr>
    </w:p>
    <w:p w14:paraId="3D7A9842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For køber:</w:t>
      </w:r>
    </w:p>
    <w:p w14:paraId="232FE02A" w14:textId="77777777" w:rsidR="003611E2" w:rsidRDefault="003611E2" w:rsidP="0013316E">
      <w:pPr>
        <w:spacing w:line="360" w:lineRule="auto"/>
        <w:rPr>
          <w:rStyle w:val="Svagfremhvning"/>
          <w:i w:val="0"/>
          <w:szCs w:val="22"/>
        </w:rPr>
      </w:pPr>
      <w:r>
        <w:rPr>
          <w:rStyle w:val="Svagfremhvning"/>
          <w:i w:val="0"/>
          <w:szCs w:val="22"/>
        </w:rPr>
        <w:t>______________________</w:t>
      </w:r>
      <w:r>
        <w:rPr>
          <w:rStyle w:val="Svagfremhvning"/>
          <w:i w:val="0"/>
          <w:szCs w:val="22"/>
        </w:rPr>
        <w:tab/>
        <w:t>________________________________</w:t>
      </w:r>
    </w:p>
    <w:p w14:paraId="7EB769F8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Formand</w:t>
      </w:r>
      <w:r w:rsidRPr="0013316E">
        <w:rPr>
          <w:rStyle w:val="Svagfremhvning"/>
          <w:i w:val="0"/>
          <w:szCs w:val="22"/>
        </w:rPr>
        <w:tab/>
      </w:r>
      <w:r w:rsidR="003611E2">
        <w:rPr>
          <w:rStyle w:val="Svagfremhvning"/>
          <w:i w:val="0"/>
          <w:szCs w:val="22"/>
        </w:rPr>
        <w:tab/>
      </w:r>
      <w:r w:rsidRPr="0013316E">
        <w:rPr>
          <w:rStyle w:val="Svagfremhvning"/>
          <w:i w:val="0"/>
          <w:szCs w:val="22"/>
        </w:rPr>
        <w:t>Bestyrelsesmedlem</w:t>
      </w:r>
    </w:p>
    <w:p w14:paraId="5D695092" w14:textId="77777777" w:rsidR="003611E2" w:rsidRDefault="003611E2" w:rsidP="0013316E">
      <w:pPr>
        <w:spacing w:line="360" w:lineRule="auto"/>
        <w:rPr>
          <w:rStyle w:val="Svagfremhvning"/>
          <w:i w:val="0"/>
          <w:szCs w:val="22"/>
        </w:rPr>
      </w:pPr>
    </w:p>
    <w:p w14:paraId="2C44C616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For leverandør:</w:t>
      </w:r>
    </w:p>
    <w:p w14:paraId="656FF3AF" w14:textId="77777777" w:rsidR="003611E2" w:rsidRDefault="003611E2" w:rsidP="003611E2">
      <w:pPr>
        <w:spacing w:line="360" w:lineRule="auto"/>
        <w:rPr>
          <w:rStyle w:val="Svagfremhvning"/>
          <w:i w:val="0"/>
          <w:szCs w:val="22"/>
        </w:rPr>
      </w:pPr>
      <w:r>
        <w:rPr>
          <w:rStyle w:val="Svagfremhvning"/>
          <w:i w:val="0"/>
          <w:szCs w:val="22"/>
        </w:rPr>
        <w:t>______________________</w:t>
      </w:r>
      <w:r>
        <w:rPr>
          <w:rStyle w:val="Svagfremhvning"/>
          <w:i w:val="0"/>
          <w:szCs w:val="22"/>
        </w:rPr>
        <w:tab/>
        <w:t>________________________________</w:t>
      </w:r>
    </w:p>
    <w:p w14:paraId="12E47B89" w14:textId="77777777" w:rsidR="003611E2" w:rsidRPr="0013316E" w:rsidRDefault="003611E2" w:rsidP="003611E2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Formand</w:t>
      </w:r>
      <w:r w:rsidRPr="0013316E">
        <w:rPr>
          <w:rStyle w:val="Svagfremhvning"/>
          <w:i w:val="0"/>
          <w:szCs w:val="22"/>
        </w:rPr>
        <w:tab/>
      </w:r>
      <w:r>
        <w:rPr>
          <w:rStyle w:val="Svagfremhvning"/>
          <w:i w:val="0"/>
          <w:szCs w:val="22"/>
        </w:rPr>
        <w:tab/>
      </w:r>
      <w:r w:rsidRPr="0013316E">
        <w:rPr>
          <w:rStyle w:val="Svagfremhvning"/>
          <w:i w:val="0"/>
          <w:szCs w:val="22"/>
        </w:rPr>
        <w:t>Bestyrelsesmedlem</w:t>
      </w:r>
    </w:p>
    <w:p w14:paraId="6263ED04" w14:textId="77777777" w:rsidR="0013316E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 xml:space="preserve"> </w:t>
      </w:r>
    </w:p>
    <w:p w14:paraId="2E889FC6" w14:textId="77777777" w:rsidR="003611E2" w:rsidRDefault="003611E2" w:rsidP="0013316E">
      <w:pPr>
        <w:spacing w:line="360" w:lineRule="auto"/>
        <w:rPr>
          <w:rStyle w:val="Svagfremhvning"/>
          <w:i w:val="0"/>
          <w:szCs w:val="22"/>
        </w:rPr>
      </w:pPr>
    </w:p>
    <w:p w14:paraId="4A66494B" w14:textId="77777777" w:rsidR="00ED69A4" w:rsidRPr="0013316E" w:rsidRDefault="0013316E" w:rsidP="0013316E">
      <w:pPr>
        <w:spacing w:line="360" w:lineRule="auto"/>
        <w:rPr>
          <w:rStyle w:val="Svagfremhvning"/>
          <w:i w:val="0"/>
          <w:szCs w:val="22"/>
        </w:rPr>
      </w:pPr>
      <w:r w:rsidRPr="0013316E">
        <w:rPr>
          <w:rStyle w:val="Svagfremhvning"/>
          <w:i w:val="0"/>
          <w:szCs w:val="22"/>
        </w:rPr>
        <w:t>Godkendt af</w:t>
      </w:r>
      <w:r w:rsidR="003611E2">
        <w:rPr>
          <w:rStyle w:val="Svagfremhvning"/>
          <w:i w:val="0"/>
          <w:szCs w:val="22"/>
        </w:rPr>
        <w:t xml:space="preserve"> _______________________________</w:t>
      </w:r>
      <w:r w:rsidRPr="0013316E">
        <w:rPr>
          <w:rStyle w:val="Svagfremhvning"/>
          <w:i w:val="0"/>
          <w:szCs w:val="22"/>
        </w:rPr>
        <w:t>Kommunalbestyrelse, den</w:t>
      </w:r>
      <w:r w:rsidR="003611E2">
        <w:rPr>
          <w:rStyle w:val="Svagfremhvning"/>
          <w:i w:val="0"/>
          <w:szCs w:val="22"/>
        </w:rPr>
        <w:t xml:space="preserve"> ________</w:t>
      </w:r>
    </w:p>
    <w:sectPr w:rsidR="00ED69A4" w:rsidRPr="0013316E" w:rsidSect="001331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B39A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06BC376C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0EE4D5CC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E2">
          <w:rPr>
            <w:noProof/>
          </w:rPr>
          <w:t>2</w:t>
        </w:r>
        <w:r>
          <w:fldChar w:fldCharType="end"/>
        </w:r>
      </w:p>
    </w:sdtContent>
  </w:sdt>
  <w:p w14:paraId="7BEAA648" w14:textId="77777777" w:rsidR="00275BFA" w:rsidRDefault="00555E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284304"/>
      <w:docPartObj>
        <w:docPartGallery w:val="Page Numbers (Bottom of Page)"/>
        <w:docPartUnique/>
      </w:docPartObj>
    </w:sdtPr>
    <w:sdtEndPr/>
    <w:sdtContent>
      <w:p w14:paraId="29C6CB34" w14:textId="77777777" w:rsidR="0013316E" w:rsidRDefault="0013316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E2">
          <w:rPr>
            <w:noProof/>
          </w:rPr>
          <w:t>1</w:t>
        </w:r>
        <w:r>
          <w:fldChar w:fldCharType="end"/>
        </w:r>
      </w:p>
    </w:sdtContent>
  </w:sdt>
  <w:p w14:paraId="4A6E44C9" w14:textId="77777777" w:rsidR="005F64EE" w:rsidRPr="00410020" w:rsidRDefault="00555E72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9E55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007BC0DF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B2D" w14:textId="77777777" w:rsidR="00275BFA" w:rsidRDefault="00555E72">
    <w:pPr>
      <w:pStyle w:val="Sidehoved"/>
    </w:pPr>
  </w:p>
  <w:p w14:paraId="48359D3A" w14:textId="77777777" w:rsidR="00275BFA" w:rsidRDefault="00555E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3B8FF56" w14:textId="77777777" w:rsidTr="005F64EE">
      <w:trPr>
        <w:trHeight w:val="1291"/>
      </w:trPr>
      <w:tc>
        <w:tcPr>
          <w:tcW w:w="4928" w:type="dxa"/>
        </w:tcPr>
        <w:p w14:paraId="5CDE6F3C" w14:textId="77777777" w:rsidR="00275BFA" w:rsidRDefault="00410020" w:rsidP="005F64EE">
          <w:r>
            <w:rPr>
              <w:noProof/>
            </w:rPr>
            <w:drawing>
              <wp:inline distT="0" distB="0" distL="0" distR="0" wp14:anchorId="2D42E284" wp14:editId="79F89AF8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5C5E2B89" w14:textId="77777777" w:rsidR="00275BFA" w:rsidRPr="001E7AF2" w:rsidRDefault="00555E72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B28548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2FAB"/>
    <w:multiLevelType w:val="hybridMultilevel"/>
    <w:tmpl w:val="41244E5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77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3316E"/>
    <w:rsid w:val="001C7180"/>
    <w:rsid w:val="003611E2"/>
    <w:rsid w:val="00410020"/>
    <w:rsid w:val="00555E72"/>
    <w:rsid w:val="008F291B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0B227"/>
  <w15:docId w15:val="{1DC82F92-34A2-47AE-9B5D-B70BA3A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Svagfremhvning">
    <w:name w:val="Subtle Emphasis"/>
    <w:basedOn w:val="Standardskrifttypeiafsnit"/>
    <w:uiPriority w:val="19"/>
    <w:qFormat/>
    <w:rsid w:val="0013316E"/>
    <w:rPr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31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13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196E9-0605-4C16-9B0B-33D897EB18CE}"/>
</file>

<file path=customXml/itemProps2.xml><?xml version="1.0" encoding="utf-8"?>
<ds:datastoreItem xmlns:ds="http://schemas.openxmlformats.org/officeDocument/2006/customXml" ds:itemID="{AECBED12-4026-42A2-9B17-588C1A7AE8AA}"/>
</file>

<file path=customXml/itemProps3.xml><?xml version="1.0" encoding="utf-8"?>
<ds:datastoreItem xmlns:ds="http://schemas.openxmlformats.org/officeDocument/2006/customXml" ds:itemID="{2BDC04C7-0404-42FA-ACD8-2AE92985D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2022-11-09T14:23:00Z</dcterms:created>
  <dcterms:modified xsi:type="dcterms:W3CDTF">2022-11-09T14:23:00Z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