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7ED" w14:textId="77777777" w:rsidR="0028536B" w:rsidRPr="00812632" w:rsidRDefault="0028536B" w:rsidP="0028536B">
      <w:pPr>
        <w:pStyle w:val="Overskrift1"/>
        <w:rPr>
          <w:rFonts w:eastAsia="Calibri"/>
        </w:rPr>
      </w:pPr>
      <w:r>
        <w:rPr>
          <w:rFonts w:eastAsia="Calibri"/>
        </w:rPr>
        <w:t>Vejledende t</w:t>
      </w:r>
      <w:r w:rsidRPr="00812632">
        <w:rPr>
          <w:rFonts w:eastAsia="Calibri"/>
        </w:rPr>
        <w:t>jekliste ved</w:t>
      </w:r>
      <w:r>
        <w:rPr>
          <w:rFonts w:eastAsia="Calibri"/>
        </w:rPr>
        <w:t xml:space="preserve"> nyt CVR-nummer</w:t>
      </w:r>
    </w:p>
    <w:p w14:paraId="6E8C0317" w14:textId="77777777" w:rsidR="0028536B" w:rsidRDefault="0028536B" w:rsidP="0028536B">
      <w:pPr>
        <w:spacing w:before="61" w:after="254" w:line="227" w:lineRule="exact"/>
        <w:textAlignment w:val="baseline"/>
        <w:rPr>
          <w:rFonts w:eastAsia="Calibri"/>
          <w:color w:val="000000"/>
        </w:rPr>
      </w:pPr>
    </w:p>
    <w:p w14:paraId="0C5F7AF3" w14:textId="77777777" w:rsidR="0028536B" w:rsidRPr="00812632" w:rsidRDefault="0028536B" w:rsidP="0028536B">
      <w:pPr>
        <w:spacing w:before="61" w:after="254" w:line="227" w:lineRule="exact"/>
        <w:textAlignment w:val="baseline"/>
        <w:rPr>
          <w:rFonts w:eastAsia="Calibri"/>
          <w:color w:val="000000"/>
        </w:rPr>
      </w:pPr>
      <w:r w:rsidRPr="00812632">
        <w:rPr>
          <w:rFonts w:eastAsia="Calibri"/>
          <w:color w:val="000000"/>
        </w:rPr>
        <w:t>Det en god ide at lave en køreplan, hvor I kan afkrydse i skemaet i takt med, at opgaverne bliver løst.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4564"/>
        <w:gridCol w:w="941"/>
      </w:tblGrid>
      <w:tr w:rsidR="0028536B" w14:paraId="7F88187D" w14:textId="77777777" w:rsidTr="00547921">
        <w:trPr>
          <w:trHeight w:hRule="exact" w:val="533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C7DD7" w14:textId="77777777" w:rsidR="0028536B" w:rsidRDefault="0028536B" w:rsidP="00547921">
            <w:pPr>
              <w:spacing w:before="52" w:after="269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Ordinær generalforsamling: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4787A" w14:textId="77777777" w:rsidR="0028536B" w:rsidRDefault="0028536B" w:rsidP="00547921">
            <w:pPr>
              <w:spacing w:before="52" w:after="269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Forslag til vedtægtsændring </w:t>
            </w:r>
            <w:r w:rsidRPr="00812632">
              <w:rPr>
                <w:rFonts w:eastAsia="Calibri"/>
                <w:color w:val="000000"/>
                <w:sz w:val="20"/>
              </w:rPr>
              <w:t>fremlægges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8BDA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3835E6D0" w14:textId="77777777" w:rsidTr="00547921">
        <w:trPr>
          <w:trHeight w:hRule="exact" w:val="945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72A4" w14:textId="77777777" w:rsidR="0028536B" w:rsidRPr="00812632" w:rsidRDefault="0028536B" w:rsidP="00547921">
            <w:pPr>
              <w:spacing w:before="52" w:after="326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 w:rsidRPr="00812632">
              <w:rPr>
                <w:rFonts w:eastAsia="Calibri"/>
                <w:b/>
                <w:color w:val="000000"/>
                <w:sz w:val="20"/>
              </w:rPr>
              <w:t>I tilfælde af manglende stemme</w:t>
            </w:r>
            <w:r>
              <w:rPr>
                <w:rFonts w:eastAsia="Calibri"/>
                <w:b/>
                <w:color w:val="000000"/>
                <w:sz w:val="20"/>
              </w:rPr>
              <w:t>flertal skal der afholdes en e</w:t>
            </w:r>
            <w:r w:rsidRPr="00812632">
              <w:rPr>
                <w:rFonts w:eastAsia="Calibri"/>
                <w:b/>
                <w:color w:val="000000"/>
                <w:sz w:val="20"/>
              </w:rPr>
              <w:t>kstraordinær generalforsamling: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AC18A" w14:textId="77777777" w:rsidR="0028536B" w:rsidRDefault="0028536B" w:rsidP="00547921">
            <w:pPr>
              <w:spacing w:before="52" w:after="32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Vedtægter godkendes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F9B4F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5924D498" w14:textId="77777777" w:rsidTr="00547921">
        <w:trPr>
          <w:trHeight w:hRule="exact" w:val="528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48D7C" w14:textId="77777777" w:rsidR="0028536B" w:rsidRDefault="0028536B" w:rsidP="00547921">
            <w:pPr>
              <w:spacing w:before="52" w:after="259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Vedtægter: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4924F" w14:textId="77777777" w:rsidR="0028536B" w:rsidRPr="00812632" w:rsidRDefault="0028536B" w:rsidP="00547921">
            <w:pPr>
              <w:spacing w:before="52" w:after="259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>Nye vedtægter trykkes og lægges på hjemmeside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DA661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00230123" w14:textId="77777777" w:rsidTr="00547921">
        <w:trPr>
          <w:trHeight w:hRule="exact" w:val="591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A0B6" w14:textId="77777777" w:rsidR="0028536B" w:rsidRDefault="0028536B" w:rsidP="00547921">
            <w:pPr>
              <w:spacing w:before="52" w:after="335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Erhvervsstyrelsen: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E49A0" w14:textId="77777777" w:rsidR="0028536B" w:rsidRPr="00845FBB" w:rsidRDefault="0028536B" w:rsidP="00547921">
            <w:pPr>
              <w:spacing w:before="52" w:after="33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 xml:space="preserve">Nyt selskab oprettes </w:t>
            </w:r>
            <w:r w:rsidRPr="00812632">
              <w:rPr>
                <w:rFonts w:eastAsia="Calibri"/>
                <w:color w:val="000000"/>
                <w:sz w:val="24"/>
              </w:rPr>
              <w:t xml:space="preserve">– </w:t>
            </w:r>
            <w:r w:rsidRPr="00812632">
              <w:rPr>
                <w:rFonts w:eastAsia="Calibri"/>
                <w:color w:val="000000"/>
                <w:sz w:val="20"/>
              </w:rPr>
              <w:t>nyt CVR-nummer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B3AFF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0F2D9598" w14:textId="77777777" w:rsidTr="00547921">
        <w:trPr>
          <w:trHeight w:hRule="exact" w:val="528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F4D8A" w14:textId="77777777" w:rsidR="0028536B" w:rsidRPr="00845FBB" w:rsidRDefault="0028536B" w:rsidP="00547921">
            <w:pPr>
              <w:spacing w:before="47" w:after="269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 w:rsidRPr="00845FBB">
              <w:rPr>
                <w:rFonts w:eastAsia="Calibri"/>
                <w:b/>
                <w:color w:val="000000"/>
                <w:sz w:val="20"/>
              </w:rPr>
              <w:t>Tinglysning: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9F52" w14:textId="77777777" w:rsidR="0028536B" w:rsidRPr="00845FBB" w:rsidRDefault="0028536B" w:rsidP="00547921">
            <w:pPr>
              <w:spacing w:before="52" w:after="33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>Notering af adkomstændring for fast ejendom i tingbogen (gennem advokat)</w:t>
            </w:r>
          </w:p>
          <w:p w14:paraId="30B2DC24" w14:textId="77777777" w:rsidR="0028536B" w:rsidRPr="00812632" w:rsidRDefault="0028536B" w:rsidP="00547921">
            <w:pPr>
              <w:spacing w:after="10" w:line="254" w:lineRule="exact"/>
              <w:ind w:left="108" w:right="216"/>
              <w:textAlignment w:val="baseline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41244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16FA487F" w14:textId="77777777" w:rsidTr="00547921">
        <w:trPr>
          <w:trHeight w:hRule="exact" w:val="451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0A85B" w14:textId="77777777" w:rsidR="0028536B" w:rsidRDefault="0028536B" w:rsidP="00547921">
            <w:pPr>
              <w:spacing w:before="52" w:after="196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Bank: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977A" w14:textId="77777777" w:rsidR="0028536B" w:rsidRPr="00812632" w:rsidRDefault="0028536B" w:rsidP="00547921">
            <w:pPr>
              <w:spacing w:before="52" w:after="19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>Bankens godkendelse af ny selskabsform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B1D27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4AB3B7C0" w14:textId="77777777" w:rsidTr="00547921">
        <w:trPr>
          <w:trHeight w:hRule="exact" w:val="765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BF61F" w14:textId="77777777" w:rsidR="0028536B" w:rsidRDefault="0028536B" w:rsidP="00547921">
            <w:pPr>
              <w:spacing w:before="52" w:after="196" w:line="202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Øvrige kreditorer: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CFC4" w14:textId="77777777" w:rsidR="0028536B" w:rsidRPr="00812632" w:rsidRDefault="0028536B" w:rsidP="00547921">
            <w:pPr>
              <w:spacing w:before="52" w:after="196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Vandværkets kreditorer skal acceptere, om man ønsker at forsætte aftaleforholdet med det nye selskab  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85723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</w:p>
        </w:tc>
      </w:tr>
      <w:tr w:rsidR="0028536B" w14:paraId="663A0429" w14:textId="77777777" w:rsidTr="00547921">
        <w:trPr>
          <w:trHeight w:hRule="exact" w:val="605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D1903" w14:textId="77777777" w:rsidR="0028536B" w:rsidRPr="00812632" w:rsidRDefault="0028536B" w:rsidP="00547921">
            <w:pPr>
              <w:spacing w:after="76" w:line="257" w:lineRule="exact"/>
              <w:ind w:left="108" w:right="252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 w:rsidRPr="00812632">
              <w:rPr>
                <w:rFonts w:eastAsia="Calibri"/>
                <w:b/>
                <w:color w:val="000000"/>
                <w:sz w:val="20"/>
              </w:rPr>
              <w:t>Meddelelse om ændret selskabsform fra dato til: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5873F" w14:textId="77777777" w:rsidR="0028536B" w:rsidRDefault="0028536B" w:rsidP="00547921">
            <w:pPr>
              <w:spacing w:before="48" w:after="340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Kommunen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238CF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43A50850" w14:textId="77777777" w:rsidTr="00547921">
        <w:trPr>
          <w:trHeight w:hRule="exact" w:val="514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E841E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F49F7" w14:textId="77777777" w:rsidR="0028536B" w:rsidRDefault="0028536B" w:rsidP="00547921">
            <w:pPr>
              <w:spacing w:before="52" w:after="250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Nets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651D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</w:p>
        </w:tc>
      </w:tr>
      <w:tr w:rsidR="0028536B" w14:paraId="112C50FE" w14:textId="77777777" w:rsidTr="00547921">
        <w:trPr>
          <w:trHeight w:hRule="exact" w:val="514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CCBCA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2DF59" w14:textId="77777777" w:rsidR="0028536B" w:rsidRDefault="0028536B" w:rsidP="00547921">
            <w:pPr>
              <w:spacing w:before="52" w:after="250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Dataløn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F2071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2FE30DDF" w14:textId="77777777" w:rsidTr="00547921">
        <w:trPr>
          <w:trHeight w:hRule="exact" w:val="427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BCDC1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148C4" w14:textId="77777777" w:rsidR="0028536B" w:rsidRDefault="0028536B" w:rsidP="00547921">
            <w:pPr>
              <w:spacing w:before="52" w:after="168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Forsikring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17785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7BC7481E" w14:textId="77777777" w:rsidTr="00547921">
        <w:trPr>
          <w:trHeight w:hRule="exact" w:val="427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7F4B6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3B5A5" w14:textId="77777777" w:rsidR="0028536B" w:rsidRDefault="0028536B" w:rsidP="00547921">
            <w:pPr>
              <w:spacing w:before="47" w:after="163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Telefonselskab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5860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1824E7F8" w14:textId="77777777" w:rsidTr="00547921">
        <w:trPr>
          <w:trHeight w:hRule="exact" w:val="423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A0CF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3ED0F" w14:textId="77777777" w:rsidR="0028536B" w:rsidRDefault="0028536B" w:rsidP="00547921">
            <w:pPr>
              <w:spacing w:before="47" w:after="168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Internetforbindelse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A1358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0E9CEB4E" w14:textId="77777777" w:rsidTr="00547921">
        <w:trPr>
          <w:trHeight w:hRule="exact" w:val="427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D621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AA34D" w14:textId="77777777" w:rsidR="0028536B" w:rsidRDefault="0028536B" w:rsidP="00547921">
            <w:pPr>
              <w:spacing w:after="137" w:line="257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LER </w:t>
            </w:r>
            <w:r>
              <w:rPr>
                <w:rFonts w:eastAsia="Calibri"/>
                <w:color w:val="000000"/>
                <w:sz w:val="24"/>
              </w:rPr>
              <w:t xml:space="preserve">– </w:t>
            </w:r>
            <w:r>
              <w:rPr>
                <w:rFonts w:eastAsia="Calibri"/>
                <w:color w:val="000000"/>
                <w:sz w:val="20"/>
              </w:rPr>
              <w:t>LedningsEjerRegistret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AFB7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63DBA133" w14:textId="77777777" w:rsidTr="00547921">
        <w:trPr>
          <w:trHeight w:hRule="exact" w:val="418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BD16C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DFE04" w14:textId="77777777" w:rsidR="0028536B" w:rsidRDefault="0028536B" w:rsidP="00547921">
            <w:pPr>
              <w:spacing w:before="47" w:after="159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SKAT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6BADE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48A8F058" w14:textId="77777777" w:rsidTr="00547921">
        <w:trPr>
          <w:trHeight w:hRule="exact" w:val="436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41776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50653" w14:textId="77777777" w:rsidR="0028536B" w:rsidRDefault="0028536B" w:rsidP="00547921">
            <w:pPr>
              <w:spacing w:before="47" w:after="173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ATP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06CC1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74F25F2F" w14:textId="77777777" w:rsidTr="00547921">
        <w:trPr>
          <w:trHeight w:hRule="exact" w:val="413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3DB5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10526" w14:textId="77777777" w:rsidR="0028536B" w:rsidRDefault="0028536B" w:rsidP="00547921">
            <w:pPr>
              <w:spacing w:before="48" w:after="153" w:line="202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BS + blanketændring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F45B7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04CE5648" w14:textId="77777777" w:rsidTr="00547921">
        <w:trPr>
          <w:trHeight w:hRule="exact" w:val="533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88E3" w14:textId="77777777" w:rsidR="0028536B" w:rsidRDefault="0028536B" w:rsidP="00547921">
            <w:pPr>
              <w:spacing w:before="52" w:after="268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Centralregister for motorkøretøjer: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214DB" w14:textId="77777777" w:rsidR="0028536B" w:rsidRPr="00812632" w:rsidRDefault="0028536B" w:rsidP="00547921">
            <w:pPr>
              <w:spacing w:before="52" w:after="268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12632">
              <w:rPr>
                <w:rFonts w:eastAsia="Calibri"/>
                <w:color w:val="000000"/>
                <w:sz w:val="20"/>
              </w:rPr>
              <w:t>Omregistrering af servicevogn og evt. trailer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C55E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14:paraId="36D4BFCB" w14:textId="77777777" w:rsidTr="00547921">
        <w:trPr>
          <w:trHeight w:hRule="exact" w:val="456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0C54B" w14:textId="77777777"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Brevpapir, kuvert, stempel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DD6D7" w14:textId="77777777"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Nyt trykkes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D50B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 </w:t>
            </w:r>
          </w:p>
        </w:tc>
      </w:tr>
      <w:tr w:rsidR="0028536B" w:rsidRPr="009569F4" w14:paraId="512C5153" w14:textId="77777777" w:rsidTr="00547921">
        <w:trPr>
          <w:trHeight w:hRule="exact" w:val="456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9C73" w14:textId="77777777"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Erhvervsstyrelsen: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4A91E" w14:textId="77777777"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 w:rsidRPr="00845FBB">
              <w:rPr>
                <w:rFonts w:eastAsia="Calibri"/>
                <w:color w:val="000000"/>
                <w:sz w:val="20"/>
              </w:rPr>
              <w:t>Når alt er afsluttet i</w:t>
            </w:r>
            <w:r>
              <w:rPr>
                <w:rFonts w:eastAsia="Calibri"/>
                <w:color w:val="000000"/>
                <w:sz w:val="20"/>
              </w:rPr>
              <w:t xml:space="preserve"> det gamle selskab, kan det gamle CVR-nummer afmeldes i virk.dk</w:t>
            </w:r>
          </w:p>
          <w:p w14:paraId="61E8A65C" w14:textId="77777777" w:rsidR="0028536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</w:p>
          <w:p w14:paraId="3542F5AF" w14:textId="77777777" w:rsidR="0028536B" w:rsidRPr="00845FBB" w:rsidRDefault="0028536B" w:rsidP="00547921">
            <w:pPr>
              <w:spacing w:before="47" w:after="201" w:line="203" w:lineRule="exact"/>
              <w:ind w:left="115"/>
              <w:textAlignment w:val="baseline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1862" w14:textId="77777777" w:rsidR="0028536B" w:rsidRDefault="0028536B" w:rsidP="00547921">
            <w:pPr>
              <w:textAlignment w:val="baseline"/>
              <w:rPr>
                <w:rFonts w:eastAsia="Calibri"/>
                <w:color w:val="000000"/>
                <w:sz w:val="24"/>
              </w:rPr>
            </w:pPr>
          </w:p>
        </w:tc>
      </w:tr>
    </w:tbl>
    <w:p w14:paraId="2C38C24F" w14:textId="77777777" w:rsidR="00ED69A4" w:rsidRDefault="00ED69A4" w:rsidP="0028536B"/>
    <w:sectPr w:rsidR="00ED69A4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3CE6" w14:textId="77777777"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14:paraId="719AE1D5" w14:textId="77777777"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6B9E9BC1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CA1CBF" w14:textId="77777777" w:rsidR="00275BFA" w:rsidRDefault="0094024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3194" w14:textId="77777777" w:rsidR="005F64EE" w:rsidRDefault="0094024C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0C6B" w14:textId="77777777"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14:paraId="2F9C8D2E" w14:textId="77777777"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5D79" w14:textId="77777777" w:rsidR="00275BFA" w:rsidRDefault="0094024C">
    <w:pPr>
      <w:pStyle w:val="Sidehoved"/>
    </w:pPr>
  </w:p>
  <w:p w14:paraId="28CA92F8" w14:textId="77777777" w:rsidR="00275BFA" w:rsidRDefault="0094024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5EE1647A" w14:textId="77777777" w:rsidTr="005F64EE">
      <w:trPr>
        <w:trHeight w:val="1291"/>
      </w:trPr>
      <w:tc>
        <w:tcPr>
          <w:tcW w:w="4928" w:type="dxa"/>
        </w:tcPr>
        <w:p w14:paraId="06A108F5" w14:textId="77777777" w:rsidR="00275BFA" w:rsidRDefault="00410020" w:rsidP="005F64EE">
          <w:r>
            <w:rPr>
              <w:noProof/>
            </w:rPr>
            <w:drawing>
              <wp:inline distT="0" distB="0" distL="0" distR="0" wp14:anchorId="5D01741A" wp14:editId="1BCFF891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6AE14358" w14:textId="77777777" w:rsidR="00275BFA" w:rsidRPr="001E7AF2" w:rsidRDefault="0028536B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Opdateret: Maj 2018</w:t>
          </w:r>
        </w:p>
      </w:tc>
    </w:tr>
  </w:tbl>
  <w:p w14:paraId="07D8908A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C7180"/>
    <w:rsid w:val="0028536B"/>
    <w:rsid w:val="00410020"/>
    <w:rsid w:val="008F291B"/>
    <w:rsid w:val="0094024C"/>
    <w:rsid w:val="00BC4986"/>
    <w:rsid w:val="00C660D2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6F5F23"/>
  <w15:docId w15:val="{EBF47A4F-394F-4EB0-B03C-6B83BC1F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53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853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BAE965-3C49-4B73-B7E6-ED59756080AF}"/>
</file>

<file path=customXml/itemProps2.xml><?xml version="1.0" encoding="utf-8"?>
<ds:datastoreItem xmlns:ds="http://schemas.openxmlformats.org/officeDocument/2006/customXml" ds:itemID="{5C0CA3A7-DEF8-4310-9A10-CE62B21C83EA}"/>
</file>

<file path=customXml/itemProps3.xml><?xml version="1.0" encoding="utf-8"?>
<ds:datastoreItem xmlns:ds="http://schemas.openxmlformats.org/officeDocument/2006/customXml" ds:itemID="{D1FAAC7E-9FD5-42AF-87D1-6E129DC29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2022-09-06T06:14:00Z</dcterms:created>
  <dcterms:modified xsi:type="dcterms:W3CDTF">2022-09-06T06:14:00Z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